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hn36srd7ngv0" w:id="0"/>
      <w:bookmarkEnd w:id="0"/>
      <w:r w:rsidDel="00000000" w:rsidR="00000000" w:rsidRPr="00000000">
        <w:rPr>
          <w:b w:val="1"/>
          <w:color w:val="000000"/>
          <w:sz w:val="26"/>
          <w:szCs w:val="26"/>
          <w:rtl w:val="0"/>
        </w:rPr>
        <w:t xml:space="preserve">Instructions</w:t>
      </w:r>
    </w:p>
    <w:p w:rsidR="00000000" w:rsidDel="00000000" w:rsidP="00000000" w:rsidRDefault="00000000" w:rsidRPr="00000000" w14:paraId="00000002">
      <w:pPr>
        <w:spacing w:after="240" w:before="240" w:lineRule="auto"/>
        <w:rPr/>
      </w:pPr>
      <w:r w:rsidDel="00000000" w:rsidR="00000000" w:rsidRPr="00000000">
        <w:rPr>
          <w:rtl w:val="0"/>
        </w:rPr>
        <w:t xml:space="preserve">Complete the following to find the flag:</w:t>
      </w:r>
    </w:p>
    <w:p w:rsidR="00000000" w:rsidDel="00000000" w:rsidP="00000000" w:rsidRDefault="00000000" w:rsidRPr="00000000" w14:paraId="00000003">
      <w:pPr>
        <w:numPr>
          <w:ilvl w:val="0"/>
          <w:numId w:val="1"/>
        </w:numPr>
        <w:spacing w:after="0" w:afterAutospacing="0" w:before="240" w:lineRule="auto"/>
        <w:ind w:left="720" w:hanging="360"/>
      </w:pPr>
      <w:r w:rsidDel="00000000" w:rsidR="00000000" w:rsidRPr="00000000">
        <w:rPr>
          <w:rtl w:val="0"/>
        </w:rPr>
        <w:t xml:space="preserve">Discover the IP address of the Linux web server.</w:t>
      </w:r>
    </w:p>
    <w:p w:rsidR="00000000" w:rsidDel="00000000" w:rsidP="00000000" w:rsidRDefault="00000000" w:rsidRPr="00000000" w14:paraId="00000004">
      <w:pPr>
        <w:numPr>
          <w:ilvl w:val="1"/>
          <w:numId w:val="1"/>
        </w:numPr>
        <w:spacing w:after="0" w:afterAutospacing="0" w:before="0" w:beforeAutospacing="0" w:lineRule="auto"/>
        <w:ind w:left="1440" w:hanging="360"/>
        <w:rPr>
          <w:u w:val="none"/>
        </w:rPr>
      </w:pPr>
      <w:r w:rsidDel="00000000" w:rsidR="00000000" w:rsidRPr="00000000">
        <w:rPr>
          <w:rtl w:val="0"/>
        </w:rPr>
        <w:t xml:space="preserve">Scan entire network with nmap</w:t>
        <w:br w:type="textWrapping"/>
      </w:r>
      <w:r w:rsidDel="00000000" w:rsidR="00000000" w:rsidRPr="00000000">
        <w:rPr/>
        <w:drawing>
          <wp:inline distB="114300" distT="114300" distL="114300" distR="114300">
            <wp:extent cx="5629275" cy="5676900"/>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62927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numPr>
          <w:ilvl w:val="1"/>
          <w:numId w:val="1"/>
        </w:numPr>
        <w:spacing w:after="0" w:afterAutospacing="0" w:before="0" w:beforeAutospacing="0" w:lineRule="auto"/>
        <w:ind w:left="1440" w:hanging="360"/>
        <w:rPr>
          <w:u w:val="none"/>
        </w:rPr>
      </w:pPr>
      <w:r w:rsidDel="00000000" w:rsidR="00000000" w:rsidRPr="00000000">
        <w:rPr>
          <w:rtl w:val="0"/>
        </w:rPr>
        <w:t xml:space="preserve">Service/OS Scan with nmap</w:t>
        <w:br w:type="textWrapping"/>
      </w:r>
      <w:r w:rsidDel="00000000" w:rsidR="00000000" w:rsidRPr="00000000">
        <w:rPr/>
        <w:drawing>
          <wp:inline distB="114300" distT="114300" distL="114300" distR="114300">
            <wp:extent cx="5905500" cy="4914900"/>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055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1"/>
        </w:numPr>
        <w:spacing w:after="0" w:afterAutospacing="0" w:before="0" w:beforeAutospacing="0" w:lineRule="auto"/>
        <w:ind w:left="720" w:hanging="360"/>
      </w:pPr>
      <w:r w:rsidDel="00000000" w:rsidR="00000000" w:rsidRPr="00000000">
        <w:rPr>
          <w:rtl w:val="0"/>
        </w:rPr>
        <w:t xml:space="preserve">Locate the hidden directory on the web server.</w:t>
      </w:r>
    </w:p>
    <w:p w:rsidR="00000000" w:rsidDel="00000000" w:rsidP="00000000" w:rsidRDefault="00000000" w:rsidRPr="00000000" w14:paraId="00000007">
      <w:pPr>
        <w:numPr>
          <w:ilvl w:val="1"/>
          <w:numId w:val="1"/>
        </w:numPr>
        <w:spacing w:after="0" w:afterAutospacing="0" w:before="0" w:beforeAutospacing="0" w:lineRule="auto"/>
        <w:ind w:left="1440" w:hanging="360"/>
      </w:pPr>
      <w:r w:rsidDel="00000000" w:rsidR="00000000" w:rsidRPr="00000000">
        <w:rPr>
          <w:b w:val="1"/>
          <w:rtl w:val="0"/>
        </w:rPr>
        <w:t xml:space="preserve">Hint</w:t>
      </w:r>
      <w:r w:rsidDel="00000000" w:rsidR="00000000" w:rsidRPr="00000000">
        <w:rPr>
          <w:rtl w:val="0"/>
        </w:rPr>
        <w:t xml:space="preserve">: Use a browser to see which web pages will load, and/or use a tool like dirb to find URLs on the target site.</w:t>
        <w:br w:type="textWrapping"/>
      </w:r>
      <w:r w:rsidDel="00000000" w:rsidR="00000000" w:rsidRPr="00000000">
        <w:rPr/>
        <w:drawing>
          <wp:inline distB="114300" distT="114300" distL="114300" distR="114300">
            <wp:extent cx="5943600" cy="2324100"/>
            <wp:effectExtent b="0" l="0" r="0" t="0"/>
            <wp:docPr id="1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1"/>
          <w:numId w:val="1"/>
        </w:numPr>
        <w:spacing w:after="0" w:afterAutospacing="0" w:before="0" w:beforeAutospacing="0" w:lineRule="auto"/>
        <w:ind w:left="1440" w:hanging="360"/>
      </w:pPr>
      <w:r w:rsidDel="00000000" w:rsidR="00000000" w:rsidRPr="00000000">
        <w:rPr/>
        <w:drawing>
          <wp:inline distB="114300" distT="114300" distL="114300" distR="114300">
            <wp:extent cx="5943600" cy="17780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778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9">
      <w:pPr>
        <w:numPr>
          <w:ilvl w:val="0"/>
          <w:numId w:val="1"/>
        </w:numPr>
        <w:spacing w:after="0" w:afterAutospacing="0" w:before="0" w:beforeAutospacing="0" w:lineRule="auto"/>
        <w:ind w:left="720" w:hanging="360"/>
      </w:pPr>
      <w:r w:rsidDel="00000000" w:rsidR="00000000" w:rsidRPr="00000000">
        <w:rPr>
          <w:rtl w:val="0"/>
        </w:rPr>
        <w:t xml:space="preserve">Brute force the password for the hidden directory using the hydra command:</w:t>
      </w:r>
    </w:p>
    <w:p w:rsidR="00000000" w:rsidDel="00000000" w:rsidP="00000000" w:rsidRDefault="00000000" w:rsidRPr="00000000" w14:paraId="0000000A">
      <w:pPr>
        <w:numPr>
          <w:ilvl w:val="1"/>
          <w:numId w:val="1"/>
        </w:numPr>
        <w:spacing w:after="240" w:before="0" w:beforeAutospacing="0" w:lineRule="auto"/>
        <w:ind w:left="1440" w:hanging="360"/>
      </w:pPr>
      <w:r w:rsidDel="00000000" w:rsidR="00000000" w:rsidRPr="00000000">
        <w:rPr>
          <w:b w:val="1"/>
          <w:rtl w:val="0"/>
        </w:rPr>
        <w:t xml:space="preserve">Hint</w:t>
      </w:r>
      <w:r w:rsidDel="00000000" w:rsidR="00000000" w:rsidRPr="00000000">
        <w:rPr>
          <w:rtl w:val="0"/>
        </w:rPr>
        <w:t xml:space="preserve">: You may need to use gunzip to unzip rockyou.txt.gz before running Hydra.</w:t>
      </w:r>
    </w:p>
    <w:p w:rsidR="00000000" w:rsidDel="00000000" w:rsidP="00000000" w:rsidRDefault="00000000" w:rsidRPr="00000000" w14:paraId="0000000B">
      <w:pPr>
        <w:spacing w:after="240" w:before="240" w:lineRule="auto"/>
        <w:ind w:left="0" w:firstLine="0"/>
        <w:rPr/>
      </w:pPr>
      <w:r w:rsidDel="00000000" w:rsidR="00000000" w:rsidRPr="00000000">
        <w:rPr>
          <w:rtl w:val="0"/>
        </w:rPr>
      </w:r>
    </w:p>
    <w:p w:rsidR="00000000" w:rsidDel="00000000" w:rsidP="00000000" w:rsidRDefault="00000000" w:rsidRPr="00000000" w14:paraId="0000000C">
      <w:pPr>
        <w:numPr>
          <w:ilvl w:val="1"/>
          <w:numId w:val="1"/>
        </w:numPr>
        <w:spacing w:after="0" w:afterAutospacing="0" w:before="240" w:lineRule="auto"/>
        <w:ind w:left="1440" w:hanging="360"/>
      </w:pPr>
      <w:r w:rsidDel="00000000" w:rsidR="00000000" w:rsidRPr="00000000">
        <w:rPr>
          <w:b w:val="1"/>
          <w:rtl w:val="0"/>
        </w:rPr>
        <w:t xml:space="preserve">Hint</w:t>
      </w:r>
      <w:r w:rsidDel="00000000" w:rsidR="00000000" w:rsidRPr="00000000">
        <w:rPr>
          <w:rtl w:val="0"/>
        </w:rPr>
        <w:t xml:space="preserve">: hydra -l &lt;username&gt; -P &lt;wordlist&gt; -s &lt;port&gt; -f -vV &lt;victim.server.ip.address&gt; http-get &lt;path/to/secret/directory&gt;</w:t>
        <w:br w:type="textWrapping"/>
      </w:r>
      <w:r w:rsidDel="00000000" w:rsidR="00000000" w:rsidRPr="00000000">
        <w:rPr/>
        <w:drawing>
          <wp:inline distB="114300" distT="114300" distL="114300" distR="114300">
            <wp:extent cx="5943600" cy="4368800"/>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1"/>
          <w:numId w:val="1"/>
        </w:numPr>
        <w:spacing w:after="0" w:afterAutospacing="0" w:before="0" w:beforeAutospacing="0" w:lineRule="auto"/>
        <w:ind w:left="1440" w:hanging="360"/>
        <w:rPr>
          <w:u w:val="none"/>
        </w:rPr>
      </w:pPr>
      <w:r w:rsidDel="00000000" w:rsidR="00000000" w:rsidRPr="00000000">
        <w:rPr/>
        <w:drawing>
          <wp:inline distB="114300" distT="114300" distL="114300" distR="114300">
            <wp:extent cx="5943600" cy="20701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1"/>
        </w:numPr>
        <w:spacing w:after="0" w:afterAutospacing="0" w:before="0" w:beforeAutospacing="0" w:lineRule="auto"/>
        <w:ind w:left="720" w:hanging="360"/>
      </w:pPr>
      <w:r w:rsidDel="00000000" w:rsidR="00000000" w:rsidRPr="00000000">
        <w:rPr>
          <w:rtl w:val="0"/>
        </w:rPr>
        <w:t xml:space="preserve">Break the hashed password with the Crack Station website or John the Ripper.</w:t>
        <w:br w:type="textWrapping"/>
      </w:r>
      <w:r w:rsidDel="00000000" w:rsidR="00000000" w:rsidRPr="00000000">
        <w:rPr/>
        <w:drawing>
          <wp:inline distB="114300" distT="114300" distL="114300" distR="114300">
            <wp:extent cx="5943600" cy="4813300"/>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
        </w:numPr>
        <w:spacing w:after="0" w:afterAutospacing="0" w:before="0" w:beforeAutospacing="0" w:lineRule="auto"/>
        <w:ind w:left="720" w:hanging="360"/>
        <w:rPr>
          <w:u w:val="none"/>
        </w:rPr>
      </w:pPr>
      <w:r w:rsidDel="00000000" w:rsidR="00000000" w:rsidRPr="00000000">
        <w:rPr/>
        <w:drawing>
          <wp:inline distB="114300" distT="114300" distL="114300" distR="114300">
            <wp:extent cx="5943600" cy="280670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
        </w:numPr>
        <w:spacing w:after="0" w:afterAutospacing="0" w:before="0" w:beforeAutospacing="0" w:lineRule="auto"/>
        <w:ind w:left="720" w:hanging="360"/>
      </w:pPr>
      <w:r w:rsidDel="00000000" w:rsidR="00000000" w:rsidRPr="00000000">
        <w:rPr>
          <w:rtl w:val="0"/>
        </w:rPr>
        <w:t xml:space="preserve">Connect to the server via WebDav.</w:t>
      </w:r>
    </w:p>
    <w:p w:rsidR="00000000" w:rsidDel="00000000" w:rsidP="00000000" w:rsidRDefault="00000000" w:rsidRPr="00000000" w14:paraId="00000011">
      <w:pPr>
        <w:numPr>
          <w:ilvl w:val="1"/>
          <w:numId w:val="1"/>
        </w:numPr>
        <w:spacing w:after="0" w:afterAutospacing="0" w:before="0" w:beforeAutospacing="0" w:lineRule="auto"/>
        <w:ind w:left="1440" w:hanging="360"/>
      </w:pPr>
      <w:r w:rsidDel="00000000" w:rsidR="00000000" w:rsidRPr="00000000">
        <w:rPr>
          <w:b w:val="1"/>
          <w:rtl w:val="0"/>
        </w:rPr>
        <w:t xml:space="preserve">Hint</w:t>
      </w:r>
      <w:r w:rsidDel="00000000" w:rsidR="00000000" w:rsidRPr="00000000">
        <w:rPr>
          <w:rtl w:val="0"/>
        </w:rPr>
        <w:t xml:space="preserve">: Look for WebDAV connection instructions in the file located in the secret directory. Note that these instructions may have an old IP Address in them, so you will need to use the IP address you have discovered.</w:t>
        <w:br w:type="textWrapping"/>
      </w:r>
      <w:r w:rsidDel="00000000" w:rsidR="00000000" w:rsidRPr="00000000">
        <w:rPr/>
        <w:drawing>
          <wp:inline distB="114300" distT="114300" distL="114300" distR="114300">
            <wp:extent cx="5943600" cy="45847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4584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2">
      <w:pPr>
        <w:numPr>
          <w:ilvl w:val="0"/>
          <w:numId w:val="1"/>
        </w:numPr>
        <w:spacing w:after="0" w:afterAutospacing="0" w:before="0" w:beforeAutospacing="0" w:lineRule="auto"/>
        <w:ind w:left="720" w:hanging="360"/>
      </w:pPr>
      <w:r w:rsidDel="00000000" w:rsidR="00000000" w:rsidRPr="00000000">
        <w:rPr>
          <w:rtl w:val="0"/>
        </w:rPr>
        <w:t xml:space="preserve">Upload a PHP reverse shell payload.</w:t>
      </w:r>
    </w:p>
    <w:p w:rsidR="00000000" w:rsidDel="00000000" w:rsidP="00000000" w:rsidRDefault="00000000" w:rsidRPr="00000000" w14:paraId="00000013">
      <w:pPr>
        <w:numPr>
          <w:ilvl w:val="1"/>
          <w:numId w:val="1"/>
        </w:numPr>
        <w:spacing w:after="0" w:afterAutospacing="0" w:before="0" w:beforeAutospacing="0" w:lineRule="auto"/>
        <w:ind w:left="1440" w:hanging="360"/>
      </w:pPr>
      <w:r w:rsidDel="00000000" w:rsidR="00000000" w:rsidRPr="00000000">
        <w:rPr>
          <w:b w:val="1"/>
          <w:rtl w:val="0"/>
        </w:rPr>
        <w:t xml:space="preserve">Hint</w:t>
      </w:r>
      <w:r w:rsidDel="00000000" w:rsidR="00000000" w:rsidRPr="00000000">
        <w:rPr>
          <w:rtl w:val="0"/>
        </w:rPr>
        <w:t xml:space="preserve">: Try using your scripting skills! MSVenom may also be helpful.</w:t>
        <w:br w:type="textWrapping"/>
      </w:r>
      <w:r w:rsidDel="00000000" w:rsidR="00000000" w:rsidRPr="00000000">
        <w:rPr/>
        <w:drawing>
          <wp:inline distB="114300" distT="114300" distL="114300" distR="114300">
            <wp:extent cx="5943600" cy="14605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460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4533900"/>
            <wp:effectExtent b="0" l="0" r="0" t="0"/>
            <wp:docPr id="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1"/>
          <w:numId w:val="1"/>
        </w:numPr>
        <w:spacing w:after="0" w:afterAutospacing="0" w:before="0" w:beforeAutospacing="0" w:lineRule="auto"/>
        <w:ind w:left="1440" w:hanging="360"/>
        <w:rPr>
          <w:u w:val="none"/>
        </w:rPr>
      </w:pPr>
      <w:r w:rsidDel="00000000" w:rsidR="00000000" w:rsidRPr="00000000">
        <w:rPr>
          <w:rtl w:val="0"/>
        </w:rPr>
      </w:r>
    </w:p>
    <w:p w:rsidR="00000000" w:rsidDel="00000000" w:rsidP="00000000" w:rsidRDefault="00000000" w:rsidRPr="00000000" w14:paraId="00000015">
      <w:pPr>
        <w:numPr>
          <w:ilvl w:val="0"/>
          <w:numId w:val="1"/>
        </w:numPr>
        <w:spacing w:after="0" w:afterAutospacing="0" w:before="0" w:beforeAutospacing="0" w:lineRule="auto"/>
        <w:ind w:left="720" w:hanging="360"/>
      </w:pPr>
      <w:r w:rsidDel="00000000" w:rsidR="00000000" w:rsidRPr="00000000">
        <w:rPr>
          <w:rtl w:val="0"/>
        </w:rPr>
        <w:t xml:space="preserve">Execute payload that you uploaded to the site to open up a meterpreter session.</w:t>
        <w:br w:type="textWrapping"/>
      </w:r>
      <w:r w:rsidDel="00000000" w:rsidR="00000000" w:rsidRPr="00000000">
        <w:rPr/>
        <w:drawing>
          <wp:inline distB="114300" distT="114300" distL="114300" distR="114300">
            <wp:extent cx="5943600" cy="4699000"/>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
        </w:numPr>
        <w:spacing w:after="240" w:before="0" w:beforeAutospacing="0" w:lineRule="auto"/>
        <w:ind w:left="720" w:hanging="360"/>
      </w:pPr>
      <w:r w:rsidDel="00000000" w:rsidR="00000000" w:rsidRPr="00000000">
        <w:rPr>
          <w:rtl w:val="0"/>
        </w:rPr>
        <w:t xml:space="preserve">Find and capture the flag.</w:t>
        <w:br w:type="textWrapping"/>
      </w:r>
      <w:r w:rsidDel="00000000" w:rsidR="00000000" w:rsidRPr="00000000">
        <w:rPr/>
        <w:drawing>
          <wp:inline distB="114300" distT="114300" distL="114300" distR="114300">
            <wp:extent cx="5943600" cy="4838700"/>
            <wp:effectExtent b="0" l="0" r="0" t="0"/>
            <wp:docPr id="1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t xml:space="preserve">After you have captured the flag, show it to your instructor.</w:t>
      </w:r>
    </w:p>
    <w:p w:rsidR="00000000" w:rsidDel="00000000" w:rsidP="00000000" w:rsidRDefault="00000000" w:rsidRPr="00000000" w14:paraId="00000018">
      <w:pPr>
        <w:spacing w:after="240" w:before="240" w:lineRule="auto"/>
        <w:rPr/>
      </w:pPr>
      <w:r w:rsidDel="00000000" w:rsidR="00000000" w:rsidRPr="00000000">
        <w:rPr>
          <w:rtl w:val="0"/>
        </w:rPr>
        <w:t xml:space="preserve">Be sure to save important files (e.g., scan results) and take screenshots as you work through the assessment. You'll use them again when creating your presentation.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Logging in with Ryan</w:t>
      </w:r>
    </w:p>
    <w:p w:rsidR="00000000" w:rsidDel="00000000" w:rsidP="00000000" w:rsidRDefault="00000000" w:rsidRPr="00000000" w14:paraId="0000001B">
      <w:pPr>
        <w:rPr/>
      </w:pPr>
      <w:r w:rsidDel="00000000" w:rsidR="00000000" w:rsidRPr="00000000">
        <w:rPr/>
        <w:drawing>
          <wp:inline distB="114300" distT="114300" distL="114300" distR="114300">
            <wp:extent cx="5943600" cy="46355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9.png"/><Relationship Id="rId18"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